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7170" w:right="732" w:hanging="703"/>
        <w:jc w:val="righ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649605</wp:posOffset>
            </wp:positionH>
            <wp:positionV relativeFrom="paragraph">
              <wp:posOffset>193849</wp:posOffset>
            </wp:positionV>
            <wp:extent cx="1765300" cy="38136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38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АНО НИИ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«МедБиоФарм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развитие»</w:t>
      </w:r>
      <w:r>
        <w:rPr>
          <w:b/>
          <w:spacing w:val="-1"/>
          <w:w w:val="100"/>
          <w:sz w:val="21"/>
        </w:rPr>
        <w:t> </w:t>
      </w:r>
      <w:r>
        <w:rPr>
          <w:b/>
          <w:sz w:val="21"/>
        </w:rPr>
        <w:t>432032, Россия,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г.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Ульяновск,</w:t>
      </w:r>
      <w:r>
        <w:rPr>
          <w:b/>
          <w:w w:val="100"/>
          <w:sz w:val="21"/>
        </w:rPr>
        <w:t> </w:t>
      </w:r>
      <w:r>
        <w:rPr>
          <w:b/>
          <w:sz w:val="21"/>
        </w:rPr>
        <w:t>ул. Октябрьская, д.43а,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оф.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5</w:t>
      </w:r>
      <w:r>
        <w:rPr>
          <w:b/>
          <w:w w:val="100"/>
          <w:sz w:val="21"/>
        </w:rPr>
        <w:t> </w:t>
      </w:r>
      <w:r>
        <w:rPr>
          <w:b/>
          <w:sz w:val="21"/>
        </w:rPr>
        <w:t>тел.: +7 (9510)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98-32-98</w:t>
      </w:r>
    </w:p>
    <w:p>
      <w:pPr>
        <w:spacing w:before="0"/>
        <w:ind w:left="8161" w:right="732" w:hanging="720"/>
        <w:jc w:val="right"/>
        <w:rPr>
          <w:b/>
          <w:sz w:val="21"/>
        </w:rPr>
      </w:pPr>
      <w:r>
        <w:rPr>
          <w:b/>
          <w:sz w:val="21"/>
        </w:rPr>
        <w:t>e-mail:</w:t>
      </w:r>
      <w:r>
        <w:rPr>
          <w:b/>
          <w:color w:val="0000FF"/>
          <w:spacing w:val="1"/>
          <w:sz w:val="21"/>
        </w:rPr>
        <w:t> </w:t>
      </w:r>
      <w:hyperlink r:id="rId6">
        <w:r>
          <w:rPr>
            <w:b/>
            <w:color w:val="0000FF"/>
            <w:sz w:val="21"/>
            <w:u w:val="single" w:color="0000FF"/>
          </w:rPr>
          <w:t>info@mbfrazvitie.ru</w:t>
        </w:r>
      </w:hyperlink>
      <w:r>
        <w:rPr>
          <w:b/>
          <w:color w:val="0000FF"/>
          <w:w w:val="100"/>
          <w:sz w:val="21"/>
        </w:rPr>
        <w:t> </w:t>
      </w:r>
      <w:hyperlink r:id="rId7">
        <w:r>
          <w:rPr>
            <w:b/>
            <w:color w:val="0000FF"/>
            <w:spacing w:val="-1"/>
            <w:sz w:val="21"/>
            <w:u w:val="single" w:color="0000FF"/>
          </w:rPr>
          <w:t>www.mbfrazvitie.ru</w:t>
        </w:r>
      </w:hyperlink>
    </w:p>
    <w:p>
      <w:pPr>
        <w:pStyle w:val="BodyText"/>
        <w:spacing w:before="6"/>
        <w:ind w:firstLine="0"/>
        <w:rPr>
          <w:b/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46.049999pt,9.346152pt" to="544.349999pt,9.346152pt" stroked="true" strokeweight="1.5pt" strokecolor="#008080">
            <v:stroke dashstyle="solid"/>
            <w10:wrap type="topAndBottom"/>
          </v:line>
        </w:pict>
      </w:r>
    </w:p>
    <w:p>
      <w:pPr>
        <w:pStyle w:val="BodyText"/>
        <w:spacing w:before="5"/>
        <w:ind w:firstLine="0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380" w:bottom="280" w:left="880" w:right="320"/>
        </w:sectPr>
      </w:pPr>
    </w:p>
    <w:p>
      <w:pPr>
        <w:pStyle w:val="BodyText"/>
        <w:ind w:firstLine="0"/>
        <w:rPr>
          <w:b/>
          <w:sz w:val="30"/>
        </w:rPr>
      </w:pPr>
    </w:p>
    <w:p>
      <w:pPr>
        <w:pStyle w:val="BodyText"/>
        <w:ind w:firstLine="0"/>
        <w:rPr>
          <w:b/>
          <w:sz w:val="30"/>
        </w:rPr>
      </w:pPr>
    </w:p>
    <w:p>
      <w:pPr>
        <w:pStyle w:val="BodyText"/>
        <w:ind w:firstLine="0"/>
        <w:rPr>
          <w:b/>
          <w:sz w:val="30"/>
        </w:rPr>
      </w:pPr>
    </w:p>
    <w:p>
      <w:pPr>
        <w:pStyle w:val="BodyText"/>
        <w:ind w:firstLine="0"/>
        <w:rPr>
          <w:b/>
          <w:sz w:val="30"/>
        </w:rPr>
      </w:pPr>
    </w:p>
    <w:p>
      <w:pPr>
        <w:pStyle w:val="BodyText"/>
        <w:ind w:firstLine="0"/>
        <w:rPr>
          <w:b/>
          <w:sz w:val="30"/>
        </w:rPr>
      </w:pPr>
    </w:p>
    <w:p>
      <w:pPr>
        <w:pStyle w:val="BodyText"/>
        <w:ind w:firstLine="0"/>
        <w:rPr>
          <w:b/>
          <w:sz w:val="30"/>
        </w:rPr>
      </w:pPr>
    </w:p>
    <w:p>
      <w:pPr>
        <w:pStyle w:val="Heading1"/>
        <w:spacing w:before="190"/>
        <w:rPr>
          <w:u w:val="none"/>
        </w:rPr>
      </w:pPr>
      <w:r>
        <w:rPr>
          <w:b w:val="0"/>
          <w:spacing w:val="-71"/>
          <w:w w:val="100"/>
          <w:u w:val="none"/>
        </w:rPr>
        <w:t> </w:t>
      </w:r>
      <w:r>
        <w:rPr>
          <w:u w:val="thick"/>
        </w:rPr>
        <w:t>Октябрь</w:t>
      </w:r>
    </w:p>
    <w:p>
      <w:pPr>
        <w:pStyle w:val="BodyText"/>
        <w:spacing w:before="90"/>
        <w:ind w:left="3788" w:right="667" w:firstLine="2650"/>
        <w:jc w:val="right"/>
      </w:pPr>
      <w:r>
        <w:rPr/>
        <w:br w:type="column"/>
      </w:r>
      <w:r>
        <w:rPr>
          <w:spacing w:val="-2"/>
        </w:rPr>
        <w:t>Руководителям</w:t>
      </w:r>
      <w:r>
        <w:rPr/>
        <w:t> лечебно-профилактических</w:t>
      </w:r>
      <w:r>
        <w:rPr>
          <w:spacing w:val="-24"/>
        </w:rPr>
        <w:t> </w:t>
      </w:r>
      <w:r>
        <w:rPr/>
        <w:t>учреждений,</w:t>
      </w:r>
    </w:p>
    <w:p>
      <w:pPr>
        <w:pStyle w:val="BodyText"/>
        <w:ind w:left="4715" w:right="666" w:firstLine="1020"/>
        <w:jc w:val="right"/>
      </w:pPr>
      <w:r>
        <w:rPr/>
        <w:t>медицинских</w:t>
      </w:r>
      <w:r>
        <w:rPr>
          <w:spacing w:val="-11"/>
        </w:rPr>
        <w:t> </w:t>
      </w:r>
      <w:r>
        <w:rPr/>
        <w:t>центров г. Пензы и</w:t>
      </w:r>
      <w:r>
        <w:rPr>
          <w:spacing w:val="-9"/>
        </w:rPr>
        <w:t> </w:t>
      </w:r>
      <w:r>
        <w:rPr/>
        <w:t>Пензенской</w:t>
      </w:r>
      <w:r>
        <w:rPr>
          <w:spacing w:val="-2"/>
        </w:rPr>
        <w:t> </w:t>
      </w:r>
      <w:r>
        <w:rPr/>
        <w:t>области, фармацевтических</w:t>
      </w:r>
      <w:r>
        <w:rPr>
          <w:spacing w:val="-8"/>
        </w:rPr>
        <w:t> </w:t>
      </w:r>
      <w:r>
        <w:rPr/>
        <w:t>компаний.</w:t>
      </w:r>
    </w:p>
    <w:p>
      <w:pPr>
        <w:pStyle w:val="BodyText"/>
        <w:spacing w:before="6"/>
        <w:ind w:firstLine="0"/>
        <w:rPr>
          <w:sz w:val="22"/>
        </w:rPr>
      </w:pPr>
    </w:p>
    <w:p>
      <w:pPr>
        <w:pStyle w:val="Heading1"/>
        <w:rPr>
          <w:u w:val="none"/>
        </w:rPr>
      </w:pPr>
      <w:r>
        <w:rPr>
          <w:b w:val="0"/>
          <w:spacing w:val="-71"/>
          <w:w w:val="100"/>
          <w:u w:val="none"/>
        </w:rPr>
        <w:t> </w:t>
      </w:r>
      <w:r>
        <w:rPr>
          <w:u w:val="thick"/>
        </w:rPr>
        <w:t>План конференций на II полугодие 2021 года:</w:t>
      </w:r>
    </w:p>
    <w:p>
      <w:pPr>
        <w:spacing w:after="0"/>
        <w:sectPr>
          <w:type w:val="continuous"/>
          <w:pgSz w:w="11910" w:h="16840"/>
          <w:pgMar w:top="380" w:bottom="280" w:left="880" w:right="320"/>
          <w:cols w:num="2" w:equalWidth="0">
            <w:col w:w="1266" w:space="785"/>
            <w:col w:w="8659"/>
          </w:cols>
        </w:sectPr>
      </w:pPr>
    </w:p>
    <w:p>
      <w:pPr>
        <w:pStyle w:val="Heading2"/>
        <w:spacing w:before="158"/>
      </w:pPr>
      <w:r>
        <w:rPr/>
        <w:t>13 октября 2021, г. Пенза: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41" w:right="1367" w:hanging="302"/>
        <w:jc w:val="left"/>
        <w:rPr>
          <w:sz w:val="24"/>
        </w:rPr>
      </w:pPr>
      <w:r>
        <w:rPr>
          <w:sz w:val="24"/>
        </w:rPr>
        <w:t>Региональная</w:t>
      </w:r>
      <w:r>
        <w:rPr>
          <w:spacing w:val="-9"/>
          <w:sz w:val="24"/>
        </w:rPr>
        <w:t> </w:t>
      </w:r>
      <w:r>
        <w:rPr>
          <w:sz w:val="24"/>
        </w:rPr>
        <w:t>научно-практическая</w:t>
      </w:r>
      <w:r>
        <w:rPr>
          <w:spacing w:val="-9"/>
          <w:sz w:val="24"/>
        </w:rPr>
        <w:t> </w:t>
      </w:r>
      <w:r>
        <w:rPr>
          <w:sz w:val="24"/>
        </w:rPr>
        <w:t>конференция</w:t>
      </w:r>
      <w:r>
        <w:rPr>
          <w:spacing w:val="-6"/>
          <w:sz w:val="24"/>
        </w:rPr>
        <w:t> </w:t>
      </w:r>
      <w:r>
        <w:rPr>
          <w:sz w:val="24"/>
        </w:rPr>
        <w:t>«Новые</w:t>
      </w:r>
      <w:r>
        <w:rPr>
          <w:spacing w:val="-9"/>
          <w:sz w:val="24"/>
        </w:rPr>
        <w:t> </w:t>
      </w:r>
      <w:r>
        <w:rPr>
          <w:sz w:val="24"/>
        </w:rPr>
        <w:t>вызовы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новые</w:t>
      </w:r>
      <w:r>
        <w:rPr>
          <w:spacing w:val="-9"/>
          <w:sz w:val="24"/>
        </w:rPr>
        <w:t> </w:t>
      </w:r>
      <w:r>
        <w:rPr>
          <w:sz w:val="24"/>
        </w:rPr>
        <w:t>решения в</w:t>
      </w:r>
      <w:r>
        <w:rPr>
          <w:spacing w:val="-3"/>
          <w:sz w:val="24"/>
        </w:rPr>
        <w:t> </w:t>
      </w:r>
      <w:r>
        <w:rPr>
          <w:sz w:val="24"/>
        </w:rPr>
        <w:t>кардиологии»</w:t>
      </w:r>
    </w:p>
    <w:p>
      <w:pPr>
        <w:pStyle w:val="Heading2"/>
        <w:spacing w:line="274" w:lineRule="exact"/>
      </w:pPr>
      <w:r>
        <w:rPr/>
        <w:t>13 октября 2021, г. Пенза: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92" w:lineRule="exact" w:before="0" w:after="0"/>
        <w:ind w:left="821" w:right="0" w:hanging="282"/>
        <w:jc w:val="left"/>
        <w:rPr>
          <w:sz w:val="24"/>
        </w:rPr>
      </w:pPr>
      <w:r>
        <w:rPr>
          <w:sz w:val="24"/>
        </w:rPr>
        <w:t>Региональная конференция «Аптека-2021.Осень»</w:t>
      </w:r>
    </w:p>
    <w:p>
      <w:pPr>
        <w:pStyle w:val="Heading2"/>
        <w:spacing w:before="119"/>
      </w:pPr>
      <w:r>
        <w:rPr/>
        <w:t>20 октября 2021, г. Пенза: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  <w:tab w:pos="2545" w:val="left" w:leader="none"/>
          <w:tab w:pos="6506" w:val="left" w:leader="none"/>
          <w:tab w:pos="9166" w:val="left" w:leader="none"/>
        </w:tabs>
        <w:spacing w:line="237" w:lineRule="auto" w:before="0" w:after="0"/>
        <w:ind w:left="833" w:right="668" w:hanging="359"/>
        <w:jc w:val="left"/>
        <w:rPr>
          <w:sz w:val="24"/>
        </w:rPr>
      </w:pPr>
      <w:r>
        <w:rPr>
          <w:sz w:val="24"/>
        </w:rPr>
        <w:t>Региональная</w:t>
        <w:tab/>
        <w:t>научно-практическая</w:t>
      </w:r>
      <w:r>
        <w:rPr>
          <w:spacing w:val="54"/>
          <w:sz w:val="24"/>
        </w:rPr>
        <w:t> </w:t>
      </w:r>
      <w:r>
        <w:rPr>
          <w:sz w:val="24"/>
        </w:rPr>
        <w:t>конференция</w:t>
        <w:tab/>
        <w:t>«Междисциплинарные</w:t>
        <w:tab/>
      </w:r>
      <w:r>
        <w:rPr>
          <w:spacing w:val="-3"/>
          <w:sz w:val="24"/>
        </w:rPr>
        <w:t>вопросы </w:t>
      </w:r>
      <w:r>
        <w:rPr>
          <w:sz w:val="24"/>
        </w:rPr>
        <w:t>детского</w:t>
      </w:r>
      <w:r>
        <w:rPr>
          <w:spacing w:val="-3"/>
          <w:sz w:val="24"/>
        </w:rPr>
        <w:t> </w:t>
      </w:r>
      <w:r>
        <w:rPr>
          <w:sz w:val="24"/>
        </w:rPr>
        <w:t>здоровья»</w:t>
      </w:r>
    </w:p>
    <w:p>
      <w:pPr>
        <w:pStyle w:val="Heading2"/>
        <w:spacing w:before="123"/>
      </w:pPr>
      <w:r>
        <w:rPr/>
        <w:t>20 октября 2021, г. Пенза: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593" w:hanging="359"/>
        <w:jc w:val="left"/>
        <w:rPr>
          <w:sz w:val="24"/>
        </w:rPr>
      </w:pPr>
      <w:r>
        <w:rPr>
          <w:sz w:val="24"/>
        </w:rPr>
        <w:t>Региональная научно-практическая конференция «Современные аспекты фармакотерапии в практике врача-терапевта»</w:t>
      </w:r>
    </w:p>
    <w:p>
      <w:pPr>
        <w:pStyle w:val="Heading2"/>
        <w:spacing w:before="118"/>
      </w:pPr>
      <w:r>
        <w:rPr/>
        <w:t>26 октября 2021, г. Пенза: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  <w:tab w:pos="834" w:val="left" w:leader="none"/>
        </w:tabs>
        <w:spacing w:line="291" w:lineRule="exact" w:before="0" w:after="0"/>
        <w:ind w:left="833" w:right="0" w:hanging="359"/>
        <w:jc w:val="left"/>
        <w:rPr>
          <w:sz w:val="24"/>
        </w:rPr>
      </w:pPr>
      <w:r>
        <w:rPr>
          <w:sz w:val="24"/>
        </w:rPr>
        <w:t>Региональная научно-практическая конференция «Актуальные вопросы</w:t>
      </w:r>
      <w:r>
        <w:rPr>
          <w:spacing w:val="-11"/>
          <w:sz w:val="24"/>
        </w:rPr>
        <w:t> </w:t>
      </w:r>
      <w:r>
        <w:rPr>
          <w:sz w:val="24"/>
        </w:rPr>
        <w:t>ревматологии»</w:t>
      </w:r>
    </w:p>
    <w:p>
      <w:pPr>
        <w:pStyle w:val="Heading1"/>
        <w:spacing w:before="167"/>
        <w:rPr>
          <w:u w:val="none"/>
        </w:rPr>
      </w:pPr>
      <w:r>
        <w:rPr>
          <w:b w:val="0"/>
          <w:spacing w:val="-71"/>
          <w:w w:val="100"/>
          <w:u w:val="none"/>
        </w:rPr>
        <w:t> </w:t>
      </w:r>
      <w:r>
        <w:rPr>
          <w:u w:val="thick"/>
        </w:rPr>
        <w:t>Ноябрь</w:t>
      </w:r>
    </w:p>
    <w:p>
      <w:pPr>
        <w:pStyle w:val="Heading2"/>
        <w:spacing w:before="161"/>
      </w:pPr>
      <w:r>
        <w:rPr/>
        <w:t>10 ноября 2021, г. Пенза: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  <w:tab w:pos="834" w:val="left" w:leader="none"/>
          <w:tab w:pos="2740" w:val="left" w:leader="none"/>
          <w:tab w:pos="5429" w:val="left" w:leader="none"/>
          <w:tab w:pos="7287" w:val="left" w:leader="none"/>
          <w:tab w:pos="9166" w:val="left" w:leader="none"/>
        </w:tabs>
        <w:spacing w:line="240" w:lineRule="auto" w:before="0" w:after="0"/>
        <w:ind w:left="833" w:right="668" w:hanging="359"/>
        <w:jc w:val="left"/>
        <w:rPr>
          <w:sz w:val="24"/>
        </w:rPr>
      </w:pPr>
      <w:r>
        <w:rPr>
          <w:sz w:val="24"/>
        </w:rPr>
        <w:t>Региональная</w:t>
        <w:tab/>
        <w:t>научно-практическая</w:t>
        <w:tab/>
        <w:t>конференция</w:t>
        <w:tab/>
        <w:t>«Актуальные</w:t>
        <w:tab/>
      </w:r>
      <w:r>
        <w:rPr>
          <w:spacing w:val="-3"/>
          <w:sz w:val="24"/>
        </w:rPr>
        <w:t>вопросы </w:t>
      </w:r>
      <w:r>
        <w:rPr>
          <w:sz w:val="24"/>
        </w:rPr>
        <w:t>дерматовенерологии и</w:t>
      </w:r>
      <w:r>
        <w:rPr>
          <w:spacing w:val="-1"/>
          <w:sz w:val="24"/>
        </w:rPr>
        <w:t> </w:t>
      </w:r>
      <w:r>
        <w:rPr>
          <w:sz w:val="24"/>
        </w:rPr>
        <w:t>косметологии»</w:t>
      </w:r>
    </w:p>
    <w:p>
      <w:pPr>
        <w:pStyle w:val="Heading2"/>
        <w:numPr>
          <w:ilvl w:val="0"/>
          <w:numId w:val="7"/>
        </w:numPr>
        <w:tabs>
          <w:tab w:pos="416" w:val="left" w:leader="none"/>
        </w:tabs>
        <w:spacing w:line="273" w:lineRule="exact" w:before="117" w:after="0"/>
        <w:ind w:left="415" w:right="0" w:hanging="302"/>
        <w:jc w:val="left"/>
      </w:pPr>
      <w:r>
        <w:rPr/>
        <w:t>ноября 2021, г.</w:t>
      </w:r>
      <w:r>
        <w:rPr>
          <w:spacing w:val="-4"/>
        </w:rPr>
        <w:t> </w:t>
      </w:r>
      <w:r>
        <w:rPr/>
        <w:t>Пенза:</w:t>
      </w:r>
    </w:p>
    <w:p>
      <w:pPr>
        <w:pStyle w:val="ListParagraph"/>
        <w:numPr>
          <w:ilvl w:val="1"/>
          <w:numId w:val="7"/>
        </w:numPr>
        <w:tabs>
          <w:tab w:pos="833" w:val="left" w:leader="none"/>
          <w:tab w:pos="834" w:val="left" w:leader="none"/>
          <w:tab w:pos="2523" w:val="left" w:leader="none"/>
          <w:tab w:pos="4994" w:val="left" w:leader="none"/>
          <w:tab w:pos="6636" w:val="left" w:leader="none"/>
          <w:tab w:pos="9299" w:val="left" w:leader="none"/>
        </w:tabs>
        <w:spacing w:line="237" w:lineRule="auto" w:before="0" w:after="0"/>
        <w:ind w:left="833" w:right="671" w:hanging="359"/>
        <w:jc w:val="left"/>
        <w:rPr>
          <w:sz w:val="24"/>
        </w:rPr>
      </w:pPr>
      <w:r>
        <w:rPr>
          <w:sz w:val="24"/>
        </w:rPr>
        <w:t>Региональная</w:t>
        <w:tab/>
        <w:t>научно-практическая</w:t>
        <w:tab/>
        <w:t>конференция</w:t>
        <w:tab/>
        <w:t>«Междисциплинарный</w:t>
        <w:tab/>
      </w:r>
      <w:r>
        <w:rPr>
          <w:spacing w:val="-4"/>
          <w:sz w:val="24"/>
        </w:rPr>
        <w:t>подход </w:t>
      </w:r>
      <w:r>
        <w:rPr>
          <w:sz w:val="24"/>
        </w:rPr>
        <w:t>в современной</w:t>
      </w:r>
      <w:r>
        <w:rPr>
          <w:spacing w:val="-2"/>
          <w:sz w:val="24"/>
        </w:rPr>
        <w:t> </w:t>
      </w:r>
      <w:r>
        <w:rPr>
          <w:sz w:val="24"/>
        </w:rPr>
        <w:t>неврологии»</w:t>
      </w:r>
    </w:p>
    <w:p>
      <w:pPr>
        <w:pStyle w:val="Heading2"/>
        <w:numPr>
          <w:ilvl w:val="0"/>
          <w:numId w:val="7"/>
        </w:numPr>
        <w:tabs>
          <w:tab w:pos="415" w:val="left" w:leader="none"/>
        </w:tabs>
        <w:spacing w:line="273" w:lineRule="exact" w:before="123" w:after="0"/>
        <w:ind w:left="414" w:right="0" w:hanging="301"/>
        <w:jc w:val="left"/>
      </w:pPr>
      <w:r>
        <w:rPr/>
        <w:t>ноября 2021, г.</w:t>
      </w:r>
      <w:r>
        <w:rPr>
          <w:spacing w:val="-4"/>
        </w:rPr>
        <w:t> </w:t>
      </w:r>
      <w:r>
        <w:rPr/>
        <w:t>Пенза:</w:t>
      </w:r>
    </w:p>
    <w:p>
      <w:pPr>
        <w:pStyle w:val="ListParagraph"/>
        <w:numPr>
          <w:ilvl w:val="1"/>
          <w:numId w:val="7"/>
        </w:numPr>
        <w:tabs>
          <w:tab w:pos="833" w:val="left" w:leader="none"/>
          <w:tab w:pos="834" w:val="left" w:leader="none"/>
        </w:tabs>
        <w:spacing w:line="237" w:lineRule="auto" w:before="0" w:after="0"/>
        <w:ind w:left="833" w:right="672" w:hanging="359"/>
        <w:jc w:val="left"/>
        <w:rPr>
          <w:sz w:val="24"/>
        </w:rPr>
      </w:pPr>
      <w:r>
        <w:rPr>
          <w:sz w:val="24"/>
        </w:rPr>
        <w:t>Региональная научно-практическая конференция «Тактика и стратегия медицинской помощи в</w:t>
      </w:r>
      <w:r>
        <w:rPr>
          <w:spacing w:val="-2"/>
          <w:sz w:val="24"/>
        </w:rPr>
        <w:t> </w:t>
      </w:r>
      <w:r>
        <w:rPr>
          <w:sz w:val="24"/>
        </w:rPr>
        <w:t>кардиологии»</w:t>
      </w:r>
    </w:p>
    <w:p>
      <w:pPr>
        <w:pStyle w:val="Heading2"/>
        <w:numPr>
          <w:ilvl w:val="0"/>
          <w:numId w:val="8"/>
        </w:numPr>
        <w:tabs>
          <w:tab w:pos="415" w:val="left" w:leader="none"/>
        </w:tabs>
        <w:spacing w:line="273" w:lineRule="exact" w:before="123" w:after="0"/>
        <w:ind w:left="414" w:right="0" w:hanging="301"/>
        <w:jc w:val="left"/>
      </w:pPr>
      <w:r>
        <w:rPr/>
        <w:t>ноября 2021, г.</w:t>
      </w:r>
      <w:r>
        <w:rPr>
          <w:spacing w:val="-4"/>
        </w:rPr>
        <w:t> </w:t>
      </w:r>
      <w:r>
        <w:rPr/>
        <w:t>Пенза:</w:t>
      </w:r>
    </w:p>
    <w:p>
      <w:pPr>
        <w:pStyle w:val="ListParagraph"/>
        <w:numPr>
          <w:ilvl w:val="1"/>
          <w:numId w:val="8"/>
        </w:numPr>
        <w:tabs>
          <w:tab w:pos="833" w:val="left" w:leader="none"/>
          <w:tab w:pos="834" w:val="left" w:leader="none"/>
          <w:tab w:pos="2514" w:val="left" w:leader="none"/>
          <w:tab w:pos="4976" w:val="left" w:leader="none"/>
          <w:tab w:pos="6610" w:val="left" w:leader="none"/>
          <w:tab w:pos="8280" w:val="left" w:leader="none"/>
          <w:tab w:pos="8691" w:val="left" w:leader="none"/>
        </w:tabs>
        <w:spacing w:line="240" w:lineRule="auto" w:before="0" w:after="0"/>
        <w:ind w:left="833" w:right="668" w:hanging="359"/>
        <w:jc w:val="left"/>
        <w:rPr>
          <w:sz w:val="24"/>
        </w:rPr>
      </w:pPr>
      <w:r>
        <w:rPr>
          <w:sz w:val="24"/>
        </w:rPr>
        <w:t>Региональная</w:t>
        <w:tab/>
        <w:t>научно-практическая</w:t>
        <w:tab/>
        <w:t>конференция</w:t>
        <w:tab/>
        <w:t>«Акушерство</w:t>
        <w:tab/>
        <w:t>и</w:t>
        <w:tab/>
        <w:t>гинекология: актуальные и дискуссионные</w:t>
      </w:r>
      <w:r>
        <w:rPr>
          <w:spacing w:val="-2"/>
          <w:sz w:val="24"/>
        </w:rPr>
        <w:t> </w:t>
      </w:r>
      <w:r>
        <w:rPr>
          <w:sz w:val="24"/>
        </w:rPr>
        <w:t>вопросы»</w:t>
      </w:r>
    </w:p>
    <w:p>
      <w:pPr>
        <w:pStyle w:val="Heading2"/>
        <w:numPr>
          <w:ilvl w:val="0"/>
          <w:numId w:val="8"/>
        </w:numPr>
        <w:tabs>
          <w:tab w:pos="416" w:val="left" w:leader="none"/>
        </w:tabs>
        <w:spacing w:line="273" w:lineRule="exact" w:before="117" w:after="0"/>
        <w:ind w:left="415" w:right="0" w:hanging="302"/>
        <w:jc w:val="left"/>
      </w:pPr>
      <w:r>
        <w:rPr/>
        <w:t>ноября 2021, г.</w:t>
      </w:r>
      <w:r>
        <w:rPr>
          <w:spacing w:val="-4"/>
        </w:rPr>
        <w:t> </w:t>
      </w:r>
      <w:r>
        <w:rPr/>
        <w:t>Пенза:</w:t>
      </w:r>
    </w:p>
    <w:p>
      <w:pPr>
        <w:pStyle w:val="ListParagraph"/>
        <w:numPr>
          <w:ilvl w:val="1"/>
          <w:numId w:val="8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102" w:hanging="359"/>
        <w:jc w:val="left"/>
        <w:rPr>
          <w:sz w:val="24"/>
        </w:rPr>
      </w:pPr>
      <w:r>
        <w:rPr>
          <w:sz w:val="24"/>
        </w:rPr>
        <w:t>Региональная научно-практическая конференция «Междисциплинарные проблемы в практике врача-терапевта»</w:t>
      </w:r>
    </w:p>
    <w:p>
      <w:pPr>
        <w:pStyle w:val="Heading1"/>
        <w:spacing w:before="167"/>
        <w:rPr>
          <w:u w:val="none"/>
        </w:rPr>
      </w:pPr>
      <w:r>
        <w:rPr>
          <w:b w:val="0"/>
          <w:spacing w:val="-71"/>
          <w:w w:val="100"/>
          <w:u w:val="none"/>
        </w:rPr>
        <w:t> </w:t>
      </w:r>
      <w:r>
        <w:rPr>
          <w:u w:val="thick"/>
        </w:rPr>
        <w:t>Декабрь</w:t>
      </w:r>
    </w:p>
    <w:p>
      <w:pPr>
        <w:pStyle w:val="Heading2"/>
        <w:spacing w:line="274" w:lineRule="exact" w:before="158"/>
      </w:pPr>
      <w:r>
        <w:rPr/>
        <w:t>8 декабря 2021, г. Пенза:</w:t>
      </w:r>
    </w:p>
    <w:p>
      <w:pPr>
        <w:pStyle w:val="ListParagraph"/>
        <w:numPr>
          <w:ilvl w:val="0"/>
          <w:numId w:val="9"/>
        </w:numPr>
        <w:tabs>
          <w:tab w:pos="833" w:val="left" w:leader="none"/>
          <w:tab w:pos="834" w:val="left" w:leader="none"/>
        </w:tabs>
        <w:spacing w:line="237" w:lineRule="auto" w:before="0" w:after="0"/>
        <w:ind w:left="833" w:right="1249" w:hanging="359"/>
        <w:jc w:val="left"/>
        <w:rPr>
          <w:sz w:val="24"/>
        </w:rPr>
      </w:pPr>
      <w:r>
        <w:rPr>
          <w:sz w:val="24"/>
        </w:rPr>
        <w:t>Региональная научно-практическая конференция «Персонифицированный подход к диагностике и лечению пациентов эндокринного</w:t>
      </w:r>
      <w:r>
        <w:rPr>
          <w:spacing w:val="-5"/>
          <w:sz w:val="24"/>
        </w:rPr>
        <w:t> </w:t>
      </w:r>
      <w:r>
        <w:rPr>
          <w:sz w:val="24"/>
        </w:rPr>
        <w:t>профиля»</w:t>
      </w:r>
    </w:p>
    <w:sectPr>
      <w:type w:val="continuous"/>
      <w:pgSz w:w="11910" w:h="16840"/>
      <w:pgMar w:top="380" w:bottom="280" w:left="8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9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33" w:hanging="36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9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33" w:hanging="36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9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33" w:hanging="36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9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33" w:hanging="36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9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33" w:hanging="36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1" w:hanging="283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08" w:hanging="28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797" w:hanging="2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85" w:hanging="2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74" w:hanging="2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63" w:hanging="2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51" w:hanging="2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0" w:hanging="2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29" w:hanging="283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1" w:hanging="283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26" w:hanging="28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13" w:hanging="2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799" w:hanging="2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86" w:hanging="2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73" w:hanging="2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59" w:hanging="2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46" w:hanging="2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733" w:hanging="283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24"/>
      <w:numFmt w:val="decimal"/>
      <w:lvlText w:val="%1"/>
      <w:lvlJc w:val="left"/>
      <w:pPr>
        <w:ind w:left="414" w:hanging="302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3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25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21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17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7"/>
      <w:numFmt w:val="decimal"/>
      <w:lvlText w:val="%1"/>
      <w:lvlJc w:val="left"/>
      <w:pPr>
        <w:ind w:left="415" w:hanging="30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32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25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21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17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13" w:hanging="360"/>
      </w:pPr>
      <w:rPr>
        <w:rFonts w:hint="default"/>
        <w:lang w:val="ru-RU" w:eastAsia="ru-RU" w:bidi="ru-RU"/>
      </w:rPr>
    </w:lvl>
  </w:abstractNum>
  <w:num w:numId="9">
    <w:abstractNumId w:val="8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  <w:num w:numId="8">
    <w:abstractNumId w:val="7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hanging="359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117" w:line="273" w:lineRule="exact"/>
      <w:ind w:left="11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833" w:hanging="359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mbfrazvitie.ru" TargetMode="External"/><Relationship Id="rId7" Type="http://schemas.openxmlformats.org/officeDocument/2006/relationships/hyperlink" Target="http://www.mbfrazvitie.ru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МедБиоФарм</dc:creator>
  <dc:title>Центр кластерного развития Ульяновской области предлагает услуги по новейшей технологии быстрого прототипирования -3D печати,</dc:title>
  <dcterms:created xsi:type="dcterms:W3CDTF">2021-07-22T14:44:29Z</dcterms:created>
  <dcterms:modified xsi:type="dcterms:W3CDTF">2021-07-22T14:44:29Z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